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6096"/>
        <w:gridCol w:w="6470"/>
      </w:tblGrid>
      <w:tr w:rsidR="00417789" w:rsidRPr="00D11004" w:rsidTr="00755A98">
        <w:tc>
          <w:tcPr>
            <w:tcW w:w="7792" w:type="dxa"/>
            <w:gridSpan w:val="2"/>
            <w:shd w:val="clear" w:color="auto" w:fill="F2F2F2" w:themeFill="background1" w:themeFillShade="F2"/>
          </w:tcPr>
          <w:p w:rsidR="00417789" w:rsidRPr="00417789" w:rsidRDefault="00417789" w:rsidP="00CB016F">
            <w:pPr>
              <w:rPr>
                <w:i/>
              </w:rPr>
            </w:pPr>
            <w:r>
              <w:rPr>
                <w:i/>
              </w:rPr>
              <w:t>Modul</w:t>
            </w:r>
            <w:r w:rsidRPr="00D11004">
              <w:rPr>
                <w:i/>
              </w:rPr>
              <w:t xml:space="preserve">nummer </w:t>
            </w:r>
            <w:r w:rsidR="00755A98">
              <w:rPr>
                <w:i/>
              </w:rPr>
              <w:t>137</w:t>
            </w:r>
          </w:p>
        </w:tc>
        <w:tc>
          <w:tcPr>
            <w:tcW w:w="6470" w:type="dxa"/>
            <w:shd w:val="clear" w:color="auto" w:fill="F2F2F2" w:themeFill="background1" w:themeFillShade="F2"/>
          </w:tcPr>
          <w:p w:rsidR="00417789" w:rsidRPr="00417789" w:rsidRDefault="00684E1B" w:rsidP="00CB016F">
            <w:pPr>
              <w:rPr>
                <w:b/>
              </w:rPr>
            </w:pPr>
            <w:r>
              <w:rPr>
                <w:b/>
              </w:rPr>
              <w:t>Anpassungsbedarf</w:t>
            </w:r>
          </w:p>
        </w:tc>
      </w:tr>
      <w:tr w:rsidR="00755A98" w:rsidRPr="00D11004" w:rsidTr="00755A98">
        <w:tc>
          <w:tcPr>
            <w:tcW w:w="1696" w:type="dxa"/>
          </w:tcPr>
          <w:p w:rsidR="00755A98" w:rsidRPr="00D11004" w:rsidRDefault="00755A98" w:rsidP="00755A98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Modulname</w:t>
            </w:r>
          </w:p>
        </w:tc>
        <w:tc>
          <w:tcPr>
            <w:tcW w:w="6096" w:type="dxa"/>
          </w:tcPr>
          <w:p w:rsidR="00755A98" w:rsidRPr="005C5823" w:rsidRDefault="00755A98" w:rsidP="00755A98">
            <w:pPr>
              <w:rPr>
                <w:b/>
                <w:i/>
              </w:rPr>
            </w:pPr>
            <w:r w:rsidRPr="005C5823">
              <w:rPr>
                <w:b/>
                <w:i/>
              </w:rPr>
              <w:t>Grundmodul Beerenobst</w:t>
            </w:r>
          </w:p>
        </w:tc>
        <w:tc>
          <w:tcPr>
            <w:tcW w:w="6470" w:type="dxa"/>
            <w:vMerge w:val="restart"/>
          </w:tcPr>
          <w:p w:rsidR="00755A98" w:rsidRPr="00D11004" w:rsidRDefault="00755A98" w:rsidP="00755A98">
            <w:pPr>
              <w:rPr>
                <w:b/>
                <w:i/>
              </w:rPr>
            </w:pPr>
          </w:p>
        </w:tc>
      </w:tr>
      <w:tr w:rsidR="00755A98" w:rsidRPr="00D11004" w:rsidTr="00755A98">
        <w:tc>
          <w:tcPr>
            <w:tcW w:w="1696" w:type="dxa"/>
          </w:tcPr>
          <w:p w:rsidR="00755A98" w:rsidRPr="00D11004" w:rsidRDefault="00755A98" w:rsidP="00755A98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Beratungsangebot (Inhalt kurz)</w:t>
            </w:r>
          </w:p>
        </w:tc>
        <w:tc>
          <w:tcPr>
            <w:tcW w:w="6096" w:type="dxa"/>
          </w:tcPr>
          <w:p w:rsidR="00755A98" w:rsidRPr="005C5823" w:rsidRDefault="00755A98" w:rsidP="00755A98">
            <w:pPr>
              <w:rPr>
                <w:rFonts w:cstheme="minorHAnsi"/>
              </w:rPr>
            </w:pPr>
            <w:r w:rsidRPr="005C5823">
              <w:rPr>
                <w:rFonts w:cstheme="minorHAnsi"/>
              </w:rPr>
              <w:t>Analyse und Optimierung des Betriebszweigs Beerenobst unter Berücksichtigung eines effizienten Ressourceneinsatzes</w:t>
            </w:r>
          </w:p>
        </w:tc>
        <w:tc>
          <w:tcPr>
            <w:tcW w:w="6470" w:type="dxa"/>
            <w:vMerge/>
          </w:tcPr>
          <w:p w:rsidR="00755A98" w:rsidRPr="00D11004" w:rsidRDefault="00755A98" w:rsidP="00755A98">
            <w:pPr>
              <w:contextualSpacing/>
            </w:pPr>
          </w:p>
        </w:tc>
      </w:tr>
      <w:tr w:rsidR="00755A98" w:rsidRPr="00D11004" w:rsidTr="00755A98">
        <w:tc>
          <w:tcPr>
            <w:tcW w:w="7792" w:type="dxa"/>
            <w:gridSpan w:val="2"/>
            <w:shd w:val="clear" w:color="auto" w:fill="F2F2F2" w:themeFill="background1" w:themeFillShade="F2"/>
          </w:tcPr>
          <w:p w:rsidR="00755A98" w:rsidRPr="00D11004" w:rsidRDefault="00755A98" w:rsidP="00755A98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  <w:b/>
              </w:rPr>
              <w:t>Ziele der Beratung</w:t>
            </w:r>
          </w:p>
        </w:tc>
        <w:tc>
          <w:tcPr>
            <w:tcW w:w="6470" w:type="dxa"/>
            <w:vMerge/>
            <w:shd w:val="clear" w:color="auto" w:fill="F2F2F2" w:themeFill="background1" w:themeFillShade="F2"/>
          </w:tcPr>
          <w:p w:rsidR="00755A98" w:rsidRPr="00D11004" w:rsidRDefault="00755A98" w:rsidP="00755A98">
            <w:pPr>
              <w:rPr>
                <w:rFonts w:cstheme="minorHAnsi"/>
                <w:b/>
              </w:rPr>
            </w:pPr>
          </w:p>
        </w:tc>
      </w:tr>
      <w:tr w:rsidR="00755A98" w:rsidRPr="00D11004" w:rsidTr="00755A98">
        <w:tc>
          <w:tcPr>
            <w:tcW w:w="7792" w:type="dxa"/>
            <w:gridSpan w:val="2"/>
            <w:shd w:val="clear" w:color="auto" w:fill="FFFFFF" w:themeFill="background1"/>
          </w:tcPr>
          <w:p w:rsidR="00755A98" w:rsidRPr="005C5823" w:rsidRDefault="00755A98" w:rsidP="00755A98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5C5823">
              <w:rPr>
                <w:rFonts w:cstheme="minorHAnsi"/>
              </w:rPr>
              <w:t>Förderung von Innovation und Wissen im Beerenobstsektor</w:t>
            </w:r>
          </w:p>
          <w:p w:rsidR="00755A98" w:rsidRPr="005C5823" w:rsidRDefault="00755A98" w:rsidP="00755A98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5C5823">
              <w:rPr>
                <w:rFonts w:cstheme="minorHAnsi"/>
              </w:rPr>
              <w:t>Effizienter(er) und damit umweltschonender Einsatz von Ressourcen und Produktionsmitteln</w:t>
            </w:r>
          </w:p>
          <w:p w:rsidR="00755A98" w:rsidRPr="005C5823" w:rsidRDefault="00755A98" w:rsidP="00755A98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5C5823">
              <w:rPr>
                <w:rFonts w:cstheme="minorHAnsi"/>
              </w:rPr>
              <w:t xml:space="preserve">Erhaltung der zukünftigen Wettbewerbsfähigkeit auch kleiner, vielseitiger, meist regional und direkt vermarktender Betriebe </w:t>
            </w:r>
          </w:p>
          <w:p w:rsidR="00755A98" w:rsidRPr="005C5823" w:rsidRDefault="00755A98" w:rsidP="00755A98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5C5823">
              <w:rPr>
                <w:rFonts w:cstheme="minorHAnsi"/>
              </w:rPr>
              <w:t>Optimierung des Risikomanagements in Beerenobstbetrieben z. B. durch innovative Anbaustrategien</w:t>
            </w:r>
          </w:p>
          <w:p w:rsidR="00755A98" w:rsidRPr="005C5823" w:rsidRDefault="00755A98" w:rsidP="00755A98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5C5823">
              <w:rPr>
                <w:rFonts w:cstheme="minorHAnsi"/>
              </w:rPr>
              <w:t>Verringerung der klimarelevanten Emissionen im Beerenobstanbau durch ressourcenschonende Bewirtschaftungsweisen</w:t>
            </w:r>
          </w:p>
          <w:p w:rsidR="00755A98" w:rsidRPr="005C5823" w:rsidRDefault="00755A98" w:rsidP="00755A98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5C5823">
              <w:rPr>
                <w:rFonts w:cstheme="minorHAnsi"/>
              </w:rPr>
              <w:t>Umsetzung von Grundanforderungen und Standards gemäß Horizontaler Verordnung</w:t>
            </w:r>
          </w:p>
        </w:tc>
        <w:tc>
          <w:tcPr>
            <w:tcW w:w="6470" w:type="dxa"/>
            <w:vMerge/>
            <w:shd w:val="clear" w:color="auto" w:fill="FFFFFF" w:themeFill="background1"/>
          </w:tcPr>
          <w:p w:rsidR="00755A98" w:rsidRPr="00D11004" w:rsidRDefault="00755A98" w:rsidP="00755A98">
            <w:pPr>
              <w:pStyle w:val="Listenabsatz"/>
              <w:numPr>
                <w:ilvl w:val="0"/>
                <w:numId w:val="4"/>
              </w:numPr>
              <w:rPr>
                <w:rFonts w:cs="Arial"/>
              </w:rPr>
            </w:pPr>
          </w:p>
        </w:tc>
      </w:tr>
      <w:tr w:rsidR="00755A98" w:rsidRPr="00D11004" w:rsidTr="00755A98">
        <w:tc>
          <w:tcPr>
            <w:tcW w:w="7792" w:type="dxa"/>
            <w:gridSpan w:val="2"/>
            <w:shd w:val="clear" w:color="auto" w:fill="F2F2F2" w:themeFill="background1" w:themeFillShade="F2"/>
          </w:tcPr>
          <w:p w:rsidR="00755A98" w:rsidRPr="00D11004" w:rsidRDefault="00755A98" w:rsidP="00755A98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  <w:b/>
              </w:rPr>
              <w:t>Beratungsinhalte</w:t>
            </w:r>
          </w:p>
        </w:tc>
        <w:tc>
          <w:tcPr>
            <w:tcW w:w="6470" w:type="dxa"/>
            <w:vMerge/>
            <w:shd w:val="clear" w:color="auto" w:fill="F2F2F2" w:themeFill="background1" w:themeFillShade="F2"/>
          </w:tcPr>
          <w:p w:rsidR="00755A98" w:rsidRPr="00D11004" w:rsidRDefault="00755A98" w:rsidP="00755A98">
            <w:pPr>
              <w:rPr>
                <w:rFonts w:cstheme="minorHAnsi"/>
                <w:b/>
              </w:rPr>
            </w:pPr>
          </w:p>
        </w:tc>
      </w:tr>
      <w:tr w:rsidR="00755A98" w:rsidRPr="00D11004" w:rsidTr="00755A98">
        <w:tc>
          <w:tcPr>
            <w:tcW w:w="1696" w:type="dxa"/>
          </w:tcPr>
          <w:p w:rsidR="00755A98" w:rsidRPr="00D11004" w:rsidRDefault="00755A98" w:rsidP="00755A98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</w:rPr>
              <w:t>Fachliche Inhalte</w:t>
            </w:r>
          </w:p>
        </w:tc>
        <w:tc>
          <w:tcPr>
            <w:tcW w:w="6096" w:type="dxa"/>
          </w:tcPr>
          <w:p w:rsidR="00755A98" w:rsidRPr="005C5823" w:rsidRDefault="00755A98" w:rsidP="00755A98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5C5823">
              <w:rPr>
                <w:rFonts w:cstheme="minorHAnsi"/>
              </w:rPr>
              <w:t>Kulturführung, Pflanzenschutz, und ressourcenschonender Einsatz von Betriebsmitteln</w:t>
            </w:r>
          </w:p>
          <w:p w:rsidR="00755A98" w:rsidRPr="005C5823" w:rsidRDefault="00755A98" w:rsidP="00755A98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5C5823">
              <w:rPr>
                <w:rFonts w:cstheme="minorHAnsi"/>
              </w:rPr>
              <w:t>Optimierung des Sortiments (fakultativ)</w:t>
            </w:r>
          </w:p>
          <w:p w:rsidR="00755A98" w:rsidRPr="005C5823" w:rsidRDefault="00755A98" w:rsidP="00755A98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5C5823">
              <w:rPr>
                <w:rFonts w:cstheme="minorHAnsi"/>
              </w:rPr>
              <w:t>Anbauplanung (fakultativ)</w:t>
            </w:r>
          </w:p>
          <w:p w:rsidR="00755A98" w:rsidRPr="005C5823" w:rsidRDefault="00755A98" w:rsidP="00755A98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5C5823">
              <w:rPr>
                <w:rFonts w:cstheme="minorHAnsi"/>
              </w:rPr>
              <w:t>Bewässerung (fakultativ)</w:t>
            </w:r>
          </w:p>
          <w:p w:rsidR="00755A98" w:rsidRPr="005C5823" w:rsidRDefault="00755A98" w:rsidP="00755A98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5C5823">
              <w:rPr>
                <w:rFonts w:cstheme="minorHAnsi"/>
              </w:rPr>
              <w:t>Hilfestellung bei Vermarktungsfragen (fakultativ)</w:t>
            </w:r>
          </w:p>
        </w:tc>
        <w:tc>
          <w:tcPr>
            <w:tcW w:w="6470" w:type="dxa"/>
            <w:vMerge/>
          </w:tcPr>
          <w:p w:rsidR="00755A98" w:rsidRPr="00D11004" w:rsidRDefault="00755A98" w:rsidP="00755A98">
            <w:pPr>
              <w:numPr>
                <w:ilvl w:val="0"/>
                <w:numId w:val="5"/>
              </w:numPr>
              <w:contextualSpacing/>
              <w:rPr>
                <w:rFonts w:cs="Arial"/>
              </w:rPr>
            </w:pPr>
          </w:p>
        </w:tc>
      </w:tr>
      <w:tr w:rsidR="00755A98" w:rsidRPr="00D11004" w:rsidTr="00755A98">
        <w:tc>
          <w:tcPr>
            <w:tcW w:w="1696" w:type="dxa"/>
          </w:tcPr>
          <w:p w:rsidR="00755A98" w:rsidRPr="00D11004" w:rsidRDefault="00755A98" w:rsidP="00755A98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Tools</w:t>
            </w:r>
          </w:p>
        </w:tc>
        <w:tc>
          <w:tcPr>
            <w:tcW w:w="6096" w:type="dxa"/>
          </w:tcPr>
          <w:p w:rsidR="00755A98" w:rsidRPr="005C5823" w:rsidRDefault="00755A98" w:rsidP="00755A98">
            <w:pPr>
              <w:numPr>
                <w:ilvl w:val="0"/>
                <w:numId w:val="9"/>
              </w:numPr>
              <w:spacing w:after="200" w:line="276" w:lineRule="auto"/>
              <w:contextualSpacing/>
            </w:pPr>
            <w:r w:rsidRPr="005C5823">
              <w:t>Fachspezifische Programme, z. B. RIM Pro, Fruitweb.info, etc.</w:t>
            </w:r>
          </w:p>
          <w:p w:rsidR="00755A98" w:rsidRPr="005C5823" w:rsidRDefault="00755A98" w:rsidP="00755A98">
            <w:pPr>
              <w:numPr>
                <w:ilvl w:val="0"/>
                <w:numId w:val="9"/>
              </w:numPr>
              <w:spacing w:after="200" w:line="276" w:lineRule="auto"/>
              <w:contextualSpacing/>
            </w:pPr>
            <w:r w:rsidRPr="005C5823">
              <w:t>Amtlicher Pflanzenschutzwarndienst</w:t>
            </w:r>
          </w:p>
          <w:p w:rsidR="00755A98" w:rsidRPr="005C5823" w:rsidRDefault="00755A98" w:rsidP="00755A98">
            <w:pPr>
              <w:numPr>
                <w:ilvl w:val="0"/>
                <w:numId w:val="9"/>
              </w:numPr>
              <w:spacing w:after="200" w:line="276" w:lineRule="auto"/>
              <w:contextualSpacing/>
            </w:pPr>
            <w:r w:rsidRPr="005C5823">
              <w:t>Handreichungen der Landesanstalten</w:t>
            </w:r>
          </w:p>
          <w:p w:rsidR="00755A98" w:rsidRPr="005C5823" w:rsidRDefault="00755A98" w:rsidP="00755A98">
            <w:pPr>
              <w:numPr>
                <w:ilvl w:val="0"/>
                <w:numId w:val="9"/>
              </w:numPr>
              <w:spacing w:after="200" w:line="276" w:lineRule="auto"/>
              <w:contextualSpacing/>
            </w:pPr>
            <w:r w:rsidRPr="005C5823">
              <w:t>Zulassungsdatenbank Pflanzenschutz (PAPI)</w:t>
            </w:r>
          </w:p>
          <w:p w:rsidR="00755A98" w:rsidRPr="005C5823" w:rsidRDefault="00755A98" w:rsidP="00755A98">
            <w:pPr>
              <w:numPr>
                <w:ilvl w:val="0"/>
                <w:numId w:val="9"/>
              </w:numPr>
              <w:spacing w:after="200" w:line="276" w:lineRule="auto"/>
              <w:contextualSpacing/>
            </w:pPr>
            <w:r w:rsidRPr="005C5823">
              <w:t>Nährstoffvergleich</w:t>
            </w:r>
            <w:r>
              <w:t>s-</w:t>
            </w:r>
            <w:r w:rsidRPr="005C5823">
              <w:t>/-</w:t>
            </w:r>
            <w:proofErr w:type="spellStart"/>
            <w:r w:rsidRPr="005C5823">
              <w:t>bedarfsrechnung</w:t>
            </w:r>
            <w:proofErr w:type="spellEnd"/>
          </w:p>
          <w:p w:rsidR="00755A98" w:rsidRPr="005C5823" w:rsidRDefault="00755A98" w:rsidP="00755A98">
            <w:pPr>
              <w:numPr>
                <w:ilvl w:val="0"/>
                <w:numId w:val="9"/>
              </w:numPr>
              <w:spacing w:after="200" w:line="276" w:lineRule="auto"/>
              <w:contextualSpacing/>
            </w:pPr>
            <w:r w:rsidRPr="005C5823">
              <w:t xml:space="preserve">Prognoseprogramm (z. B. ISIP) </w:t>
            </w:r>
          </w:p>
          <w:p w:rsidR="00755A98" w:rsidRPr="005C5823" w:rsidRDefault="00755A98" w:rsidP="00755A98">
            <w:pPr>
              <w:numPr>
                <w:ilvl w:val="0"/>
                <w:numId w:val="9"/>
              </w:numPr>
              <w:spacing w:after="200" w:line="276" w:lineRule="auto"/>
              <w:contextualSpacing/>
            </w:pPr>
            <w:r w:rsidRPr="005C5823">
              <w:t>GQS</w:t>
            </w:r>
            <w:r w:rsidRPr="005C5823">
              <w:rPr>
                <w:vertAlign w:val="subscript"/>
              </w:rPr>
              <w:t>BW</w:t>
            </w:r>
            <w:r w:rsidRPr="005C5823">
              <w:t xml:space="preserve"> Hof-Check </w:t>
            </w:r>
          </w:p>
          <w:p w:rsidR="00755A98" w:rsidRPr="005C5823" w:rsidRDefault="00755A98" w:rsidP="00755A98">
            <w:pPr>
              <w:numPr>
                <w:ilvl w:val="0"/>
                <w:numId w:val="9"/>
              </w:numPr>
              <w:spacing w:after="200" w:line="276" w:lineRule="auto"/>
              <w:contextualSpacing/>
            </w:pPr>
            <w:r w:rsidRPr="005C5823">
              <w:t>Beregnungsprogramme</w:t>
            </w:r>
          </w:p>
        </w:tc>
        <w:tc>
          <w:tcPr>
            <w:tcW w:w="6470" w:type="dxa"/>
            <w:vMerge/>
          </w:tcPr>
          <w:p w:rsidR="00755A98" w:rsidRDefault="00755A98" w:rsidP="00755A98">
            <w:pPr>
              <w:numPr>
                <w:ilvl w:val="0"/>
                <w:numId w:val="10"/>
              </w:numPr>
              <w:contextualSpacing/>
            </w:pPr>
          </w:p>
        </w:tc>
      </w:tr>
      <w:tr w:rsidR="00755A98" w:rsidRPr="00D11004" w:rsidTr="00755A98">
        <w:tc>
          <w:tcPr>
            <w:tcW w:w="1696" w:type="dxa"/>
          </w:tcPr>
          <w:p w:rsidR="00755A98" w:rsidRPr="00FC2F08" w:rsidRDefault="00755A98" w:rsidP="00755A98">
            <w:pPr>
              <w:rPr>
                <w:rFonts w:cstheme="minorHAnsi"/>
                <w:i/>
                <w:color w:val="808080" w:themeColor="background1" w:themeShade="80"/>
              </w:rPr>
            </w:pPr>
            <w:r w:rsidRPr="00FC2F08">
              <w:rPr>
                <w:rFonts w:cstheme="minorHAnsi"/>
                <w:i/>
                <w:color w:val="808080" w:themeColor="background1" w:themeShade="80"/>
              </w:rPr>
              <w:lastRenderedPageBreak/>
              <w:t>Anforderungen aus der ELER-Verordnung</w:t>
            </w:r>
          </w:p>
        </w:tc>
        <w:tc>
          <w:tcPr>
            <w:tcW w:w="6096" w:type="dxa"/>
          </w:tcPr>
          <w:p w:rsidR="00755A98" w:rsidRPr="00755A98" w:rsidRDefault="00755A98" w:rsidP="00755A9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i/>
                <w:color w:val="808080" w:themeColor="background1" w:themeShade="80"/>
              </w:rPr>
            </w:pPr>
            <w:r w:rsidRPr="00755A98">
              <w:rPr>
                <w:i/>
                <w:color w:val="808080" w:themeColor="background1" w:themeShade="80"/>
              </w:rPr>
              <w:t>Fachspezifische Progr</w:t>
            </w:r>
            <w:bookmarkStart w:id="0" w:name="_GoBack"/>
            <w:bookmarkEnd w:id="0"/>
            <w:r w:rsidRPr="00755A98">
              <w:rPr>
                <w:i/>
                <w:color w:val="808080" w:themeColor="background1" w:themeShade="80"/>
              </w:rPr>
              <w:t>amme, z. B. RIM Pro, Fruitweb.info, etc.</w:t>
            </w:r>
          </w:p>
          <w:p w:rsidR="00755A98" w:rsidRPr="00755A98" w:rsidRDefault="00755A98" w:rsidP="00755A9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i/>
                <w:color w:val="808080" w:themeColor="background1" w:themeShade="80"/>
              </w:rPr>
            </w:pPr>
            <w:r w:rsidRPr="00755A98">
              <w:rPr>
                <w:i/>
                <w:color w:val="808080" w:themeColor="background1" w:themeShade="80"/>
              </w:rPr>
              <w:t>Amtlicher Pflanzenschutzwarndienst</w:t>
            </w:r>
          </w:p>
          <w:p w:rsidR="00755A98" w:rsidRPr="00755A98" w:rsidRDefault="00755A98" w:rsidP="00755A9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i/>
                <w:color w:val="808080" w:themeColor="background1" w:themeShade="80"/>
              </w:rPr>
            </w:pPr>
            <w:r w:rsidRPr="00755A98">
              <w:rPr>
                <w:i/>
                <w:color w:val="808080" w:themeColor="background1" w:themeShade="80"/>
              </w:rPr>
              <w:t>Handreichungen der Landesanstalten</w:t>
            </w:r>
          </w:p>
          <w:p w:rsidR="00755A98" w:rsidRPr="00755A98" w:rsidRDefault="00755A98" w:rsidP="00755A9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i/>
                <w:color w:val="808080" w:themeColor="background1" w:themeShade="80"/>
              </w:rPr>
            </w:pPr>
            <w:r w:rsidRPr="00755A98">
              <w:rPr>
                <w:i/>
                <w:color w:val="808080" w:themeColor="background1" w:themeShade="80"/>
              </w:rPr>
              <w:t>Zulassungsdatenbank Pflanzenschutz (PAPI)</w:t>
            </w:r>
          </w:p>
          <w:p w:rsidR="00755A98" w:rsidRPr="00755A98" w:rsidRDefault="00755A98" w:rsidP="00755A9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i/>
                <w:color w:val="808080" w:themeColor="background1" w:themeShade="80"/>
              </w:rPr>
            </w:pPr>
            <w:r w:rsidRPr="00755A98">
              <w:rPr>
                <w:i/>
                <w:color w:val="808080" w:themeColor="background1" w:themeShade="80"/>
              </w:rPr>
              <w:t>Nährstoffvergleichs-/-</w:t>
            </w:r>
            <w:proofErr w:type="spellStart"/>
            <w:r w:rsidRPr="00755A98">
              <w:rPr>
                <w:i/>
                <w:color w:val="808080" w:themeColor="background1" w:themeShade="80"/>
              </w:rPr>
              <w:t>bedarfsrechnung</w:t>
            </w:r>
            <w:proofErr w:type="spellEnd"/>
          </w:p>
          <w:p w:rsidR="00755A98" w:rsidRPr="00755A98" w:rsidRDefault="00755A98" w:rsidP="00755A9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i/>
                <w:color w:val="808080" w:themeColor="background1" w:themeShade="80"/>
              </w:rPr>
            </w:pPr>
            <w:r w:rsidRPr="00755A98">
              <w:rPr>
                <w:i/>
                <w:color w:val="808080" w:themeColor="background1" w:themeShade="80"/>
              </w:rPr>
              <w:t xml:space="preserve">Prognoseprogramm (z. B. ISIP) </w:t>
            </w:r>
          </w:p>
          <w:p w:rsidR="00755A98" w:rsidRPr="00755A98" w:rsidRDefault="00755A98" w:rsidP="00755A9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i/>
                <w:color w:val="808080" w:themeColor="background1" w:themeShade="80"/>
              </w:rPr>
            </w:pPr>
            <w:r w:rsidRPr="00755A98">
              <w:rPr>
                <w:i/>
                <w:color w:val="808080" w:themeColor="background1" w:themeShade="80"/>
              </w:rPr>
              <w:t>GQS</w:t>
            </w:r>
            <w:r w:rsidRPr="00755A98">
              <w:rPr>
                <w:i/>
                <w:color w:val="808080" w:themeColor="background1" w:themeShade="80"/>
                <w:vertAlign w:val="subscript"/>
              </w:rPr>
              <w:t>BW</w:t>
            </w:r>
            <w:r w:rsidRPr="00755A98">
              <w:rPr>
                <w:i/>
                <w:color w:val="808080" w:themeColor="background1" w:themeShade="80"/>
              </w:rPr>
              <w:t xml:space="preserve"> Hof-Check </w:t>
            </w:r>
          </w:p>
          <w:p w:rsidR="00755A98" w:rsidRPr="00755A98" w:rsidRDefault="00755A98" w:rsidP="00755A9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i/>
                <w:color w:val="808080" w:themeColor="background1" w:themeShade="80"/>
              </w:rPr>
            </w:pPr>
            <w:r w:rsidRPr="00755A98">
              <w:rPr>
                <w:i/>
                <w:color w:val="808080" w:themeColor="background1" w:themeShade="80"/>
              </w:rPr>
              <w:t>Beregnungsprogramme</w:t>
            </w:r>
          </w:p>
        </w:tc>
        <w:tc>
          <w:tcPr>
            <w:tcW w:w="6470" w:type="dxa"/>
            <w:vMerge/>
          </w:tcPr>
          <w:p w:rsidR="00755A98" w:rsidRPr="00417789" w:rsidRDefault="00755A98" w:rsidP="00755A98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eastAsia="EUAlbertina-Regu" w:cs="Arial"/>
                <w:i/>
              </w:rPr>
            </w:pPr>
          </w:p>
        </w:tc>
      </w:tr>
    </w:tbl>
    <w:p w:rsidR="004C653C" w:rsidRPr="00A07DCE" w:rsidRDefault="004C653C" w:rsidP="00417789">
      <w:pPr>
        <w:rPr>
          <w:rFonts w:cstheme="minorHAnsi"/>
          <w:b/>
        </w:rPr>
      </w:pPr>
    </w:p>
    <w:sectPr w:rsidR="004C653C" w:rsidRPr="00A07DCE" w:rsidSect="00417789">
      <w:headerReference w:type="default" r:id="rId7"/>
      <w:footerReference w:type="default" r:id="rId8"/>
      <w:pgSz w:w="16838" w:h="11906" w:orient="landscape"/>
      <w:pgMar w:top="1417" w:right="70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C7F" w:rsidRDefault="004B5C7F" w:rsidP="004C653C">
      <w:pPr>
        <w:spacing w:after="0" w:line="240" w:lineRule="auto"/>
      </w:pPr>
      <w:r>
        <w:separator/>
      </w:r>
    </w:p>
  </w:endnote>
  <w:endnote w:type="continuationSeparator" w:id="0">
    <w:p w:rsidR="004B5C7F" w:rsidRDefault="004B5C7F" w:rsidP="004C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-Regu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AA0" w:rsidRDefault="000B4AA0" w:rsidP="000B4AA0">
    <w:pPr>
      <w:pStyle w:val="Fuzeile"/>
      <w:jc w:val="right"/>
    </w:pPr>
    <w:r>
      <w:t>Stand Juni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C7F" w:rsidRDefault="004B5C7F" w:rsidP="004C653C">
      <w:pPr>
        <w:spacing w:after="0" w:line="240" w:lineRule="auto"/>
      </w:pPr>
      <w:r>
        <w:separator/>
      </w:r>
    </w:p>
  </w:footnote>
  <w:footnote w:type="continuationSeparator" w:id="0">
    <w:p w:rsidR="004B5C7F" w:rsidRDefault="004B5C7F" w:rsidP="004C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7F" w:rsidRDefault="000B4AA0" w:rsidP="000B4AA0">
    <w:pPr>
      <w:pStyle w:val="Kopfzeile"/>
    </w:pPr>
    <w:r>
      <w:t xml:space="preserve">B.Z.L.-Module </w:t>
    </w:r>
    <w:r w:rsidR="004B5C7F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7833360</wp:posOffset>
          </wp:positionH>
          <wp:positionV relativeFrom="paragraph">
            <wp:posOffset>-268605</wp:posOffset>
          </wp:positionV>
          <wp:extent cx="1140135" cy="439947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eratung_Zukunft_L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135" cy="439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- Evaluierungsphase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914"/>
    <w:multiLevelType w:val="hybridMultilevel"/>
    <w:tmpl w:val="1922A252"/>
    <w:lvl w:ilvl="0" w:tplc="48264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BE4095"/>
    <w:multiLevelType w:val="hybridMultilevel"/>
    <w:tmpl w:val="35D20374"/>
    <w:lvl w:ilvl="0" w:tplc="DB6C52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11E4"/>
    <w:multiLevelType w:val="hybridMultilevel"/>
    <w:tmpl w:val="0B5C1E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6005B"/>
    <w:multiLevelType w:val="hybridMultilevel"/>
    <w:tmpl w:val="A99658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E0AF4"/>
    <w:multiLevelType w:val="hybridMultilevel"/>
    <w:tmpl w:val="CEA2A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962FE"/>
    <w:multiLevelType w:val="hybridMultilevel"/>
    <w:tmpl w:val="FF783D44"/>
    <w:lvl w:ilvl="0" w:tplc="46685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A7C38"/>
    <w:multiLevelType w:val="hybridMultilevel"/>
    <w:tmpl w:val="9216FBE6"/>
    <w:lvl w:ilvl="0" w:tplc="0407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 w15:restartNumberingAfterBreak="0">
    <w:nsid w:val="476D7400"/>
    <w:multiLevelType w:val="hybridMultilevel"/>
    <w:tmpl w:val="B48026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84CFE"/>
    <w:multiLevelType w:val="multilevel"/>
    <w:tmpl w:val="E1DAE432"/>
    <w:lvl w:ilvl="0">
      <w:start w:val="1"/>
      <w:numFmt w:val="decimal"/>
      <w:lvlText w:val="%1.0"/>
      <w:lvlJc w:val="left"/>
      <w:pPr>
        <w:ind w:left="557" w:hanging="557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5" w:hanging="5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9" w15:restartNumberingAfterBreak="0">
    <w:nsid w:val="4C964AEB"/>
    <w:multiLevelType w:val="hybridMultilevel"/>
    <w:tmpl w:val="D76E31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0D1653"/>
    <w:multiLevelType w:val="hybridMultilevel"/>
    <w:tmpl w:val="1564F3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495A37"/>
    <w:multiLevelType w:val="hybridMultilevel"/>
    <w:tmpl w:val="84AC47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491056"/>
    <w:multiLevelType w:val="hybridMultilevel"/>
    <w:tmpl w:val="EEACCD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840AE4"/>
    <w:multiLevelType w:val="hybridMultilevel"/>
    <w:tmpl w:val="173A6E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7529AA"/>
    <w:multiLevelType w:val="hybridMultilevel"/>
    <w:tmpl w:val="2C7C1A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5B578A"/>
    <w:multiLevelType w:val="hybridMultilevel"/>
    <w:tmpl w:val="8A3CC4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15"/>
  </w:num>
  <w:num w:numId="6">
    <w:abstractNumId w:val="11"/>
  </w:num>
  <w:num w:numId="7">
    <w:abstractNumId w:val="0"/>
  </w:num>
  <w:num w:numId="8">
    <w:abstractNumId w:val="2"/>
  </w:num>
  <w:num w:numId="9">
    <w:abstractNumId w:val="13"/>
  </w:num>
  <w:num w:numId="10">
    <w:abstractNumId w:val="14"/>
  </w:num>
  <w:num w:numId="11">
    <w:abstractNumId w:val="12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2b66a663-1fea-4aeb-8fa5-bdb4d21713c3"/>
  </w:docVars>
  <w:rsids>
    <w:rsidRoot w:val="00CB016F"/>
    <w:rsid w:val="00030042"/>
    <w:rsid w:val="00036236"/>
    <w:rsid w:val="0004651F"/>
    <w:rsid w:val="00094280"/>
    <w:rsid w:val="000B4AA0"/>
    <w:rsid w:val="000D05E7"/>
    <w:rsid w:val="000D5431"/>
    <w:rsid w:val="000D656D"/>
    <w:rsid w:val="000E1D82"/>
    <w:rsid w:val="000F76D1"/>
    <w:rsid w:val="0012063F"/>
    <w:rsid w:val="00132C61"/>
    <w:rsid w:val="00142211"/>
    <w:rsid w:val="00145229"/>
    <w:rsid w:val="00145874"/>
    <w:rsid w:val="00166DB4"/>
    <w:rsid w:val="00177244"/>
    <w:rsid w:val="001835BD"/>
    <w:rsid w:val="00184CCE"/>
    <w:rsid w:val="00186FFA"/>
    <w:rsid w:val="0019424F"/>
    <w:rsid w:val="001B2C98"/>
    <w:rsid w:val="00204574"/>
    <w:rsid w:val="00223E81"/>
    <w:rsid w:val="00236E04"/>
    <w:rsid w:val="00241ED3"/>
    <w:rsid w:val="0027237A"/>
    <w:rsid w:val="00277E64"/>
    <w:rsid w:val="0028181A"/>
    <w:rsid w:val="002A3F0A"/>
    <w:rsid w:val="002B50D3"/>
    <w:rsid w:val="002C71F6"/>
    <w:rsid w:val="002D6ABC"/>
    <w:rsid w:val="002E1262"/>
    <w:rsid w:val="002E5726"/>
    <w:rsid w:val="00301BAE"/>
    <w:rsid w:val="00320D7B"/>
    <w:rsid w:val="0036212E"/>
    <w:rsid w:val="00366DE3"/>
    <w:rsid w:val="00371672"/>
    <w:rsid w:val="003A17F0"/>
    <w:rsid w:val="003A25E9"/>
    <w:rsid w:val="003A5004"/>
    <w:rsid w:val="003B659C"/>
    <w:rsid w:val="003C6B51"/>
    <w:rsid w:val="003F5818"/>
    <w:rsid w:val="0041241F"/>
    <w:rsid w:val="00417789"/>
    <w:rsid w:val="004258C1"/>
    <w:rsid w:val="00442B6D"/>
    <w:rsid w:val="004509C7"/>
    <w:rsid w:val="00451D7A"/>
    <w:rsid w:val="00453E6B"/>
    <w:rsid w:val="00454F4E"/>
    <w:rsid w:val="00461A88"/>
    <w:rsid w:val="004653BB"/>
    <w:rsid w:val="004B5C7F"/>
    <w:rsid w:val="004B737B"/>
    <w:rsid w:val="004C6390"/>
    <w:rsid w:val="004C653C"/>
    <w:rsid w:val="004D206E"/>
    <w:rsid w:val="004E35BF"/>
    <w:rsid w:val="00513FCF"/>
    <w:rsid w:val="005B237D"/>
    <w:rsid w:val="00623DE2"/>
    <w:rsid w:val="006304FC"/>
    <w:rsid w:val="00657E43"/>
    <w:rsid w:val="00673E75"/>
    <w:rsid w:val="00673EC6"/>
    <w:rsid w:val="00681733"/>
    <w:rsid w:val="00684E1B"/>
    <w:rsid w:val="0069343C"/>
    <w:rsid w:val="006A76C4"/>
    <w:rsid w:val="006B7E68"/>
    <w:rsid w:val="006C1C20"/>
    <w:rsid w:val="006E0E23"/>
    <w:rsid w:val="00727C0C"/>
    <w:rsid w:val="0073569F"/>
    <w:rsid w:val="00746730"/>
    <w:rsid w:val="00750691"/>
    <w:rsid w:val="00751B3A"/>
    <w:rsid w:val="00755A98"/>
    <w:rsid w:val="007C07AC"/>
    <w:rsid w:val="007D0A1B"/>
    <w:rsid w:val="007D6ADB"/>
    <w:rsid w:val="007E4DEF"/>
    <w:rsid w:val="00824AAA"/>
    <w:rsid w:val="0083658D"/>
    <w:rsid w:val="00846ABB"/>
    <w:rsid w:val="00883CF9"/>
    <w:rsid w:val="008A1AFB"/>
    <w:rsid w:val="008A708A"/>
    <w:rsid w:val="008B5074"/>
    <w:rsid w:val="008C1270"/>
    <w:rsid w:val="008D0B1E"/>
    <w:rsid w:val="008E3613"/>
    <w:rsid w:val="008F2F46"/>
    <w:rsid w:val="00951934"/>
    <w:rsid w:val="009713C7"/>
    <w:rsid w:val="00994530"/>
    <w:rsid w:val="009A3860"/>
    <w:rsid w:val="00A050CF"/>
    <w:rsid w:val="00A07DCE"/>
    <w:rsid w:val="00A32D51"/>
    <w:rsid w:val="00A52E4A"/>
    <w:rsid w:val="00A7643A"/>
    <w:rsid w:val="00A776F2"/>
    <w:rsid w:val="00A808EA"/>
    <w:rsid w:val="00A80FEE"/>
    <w:rsid w:val="00AA63FF"/>
    <w:rsid w:val="00AA64B2"/>
    <w:rsid w:val="00AB7528"/>
    <w:rsid w:val="00AC79B4"/>
    <w:rsid w:val="00AE13FE"/>
    <w:rsid w:val="00B106AD"/>
    <w:rsid w:val="00B27102"/>
    <w:rsid w:val="00B619C6"/>
    <w:rsid w:val="00B6789A"/>
    <w:rsid w:val="00B83005"/>
    <w:rsid w:val="00BA267D"/>
    <w:rsid w:val="00BD6785"/>
    <w:rsid w:val="00C2059A"/>
    <w:rsid w:val="00C76615"/>
    <w:rsid w:val="00C7774F"/>
    <w:rsid w:val="00C81419"/>
    <w:rsid w:val="00C8568C"/>
    <w:rsid w:val="00CB016F"/>
    <w:rsid w:val="00CB3207"/>
    <w:rsid w:val="00CF2EFE"/>
    <w:rsid w:val="00D11004"/>
    <w:rsid w:val="00D265EC"/>
    <w:rsid w:val="00D761A6"/>
    <w:rsid w:val="00DA76C5"/>
    <w:rsid w:val="00DD7975"/>
    <w:rsid w:val="00DF29A6"/>
    <w:rsid w:val="00E0141B"/>
    <w:rsid w:val="00E42D7A"/>
    <w:rsid w:val="00E93E74"/>
    <w:rsid w:val="00E95B09"/>
    <w:rsid w:val="00E95DDF"/>
    <w:rsid w:val="00F0099A"/>
    <w:rsid w:val="00F50622"/>
    <w:rsid w:val="00FB5D99"/>
    <w:rsid w:val="00FC2F08"/>
    <w:rsid w:val="00F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271C49FA"/>
  <w15:docId w15:val="{63ED0088-0926-40F0-8BA2-DCF548DD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653C"/>
  </w:style>
  <w:style w:type="paragraph" w:styleId="Fuzeile">
    <w:name w:val="footer"/>
    <w:basedOn w:val="Standard"/>
    <w:link w:val="FuzeileZchn"/>
    <w:uiPriority w:val="99"/>
    <w:unhideWhenUsed/>
    <w:rsid w:val="004C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65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65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C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659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83CF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95DD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D54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54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54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54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54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LGL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Fiedler, Arne (LEL)</dc:creator>
  <cp:lastModifiedBy>Schabel, Katrin (LEL-SG)</cp:lastModifiedBy>
  <cp:revision>5</cp:revision>
  <cp:lastPrinted>2017-08-07T16:21:00Z</cp:lastPrinted>
  <dcterms:created xsi:type="dcterms:W3CDTF">2021-05-11T05:26:00Z</dcterms:created>
  <dcterms:modified xsi:type="dcterms:W3CDTF">2021-05-18T08:47:00Z</dcterms:modified>
</cp:coreProperties>
</file>