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1"/>
        <w:gridCol w:w="7065"/>
        <w:gridCol w:w="5336"/>
      </w:tblGrid>
      <w:tr w:rsidR="00417789" w:rsidRPr="00D11004" w:rsidTr="009977D3">
        <w:tc>
          <w:tcPr>
            <w:tcW w:w="8926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9977D3">
              <w:rPr>
                <w:i/>
              </w:rPr>
              <w:t>128</w:t>
            </w:r>
          </w:p>
        </w:tc>
        <w:tc>
          <w:tcPr>
            <w:tcW w:w="5336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9977D3" w:rsidRPr="00D11004" w:rsidTr="009977D3">
        <w:tc>
          <w:tcPr>
            <w:tcW w:w="1861" w:type="dxa"/>
          </w:tcPr>
          <w:p w:rsidR="009977D3" w:rsidRPr="00D11004" w:rsidRDefault="009977D3" w:rsidP="009977D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7065" w:type="dxa"/>
          </w:tcPr>
          <w:p w:rsidR="009977D3" w:rsidRPr="008A1CD3" w:rsidRDefault="009977D3" w:rsidP="009977D3">
            <w:pPr>
              <w:rPr>
                <w:b/>
                <w:i/>
              </w:rPr>
            </w:pPr>
            <w:r w:rsidRPr="008A1CD3">
              <w:rPr>
                <w:b/>
                <w:i/>
              </w:rPr>
              <w:t xml:space="preserve">Spezialmodul Ackerbauliche Spezialkulturen </w:t>
            </w:r>
            <w:r w:rsidRPr="008A1CD3">
              <w:rPr>
                <w:b/>
                <w:i/>
              </w:rPr>
              <w:br/>
              <w:t>(z.</w:t>
            </w:r>
            <w:r>
              <w:rPr>
                <w:b/>
                <w:i/>
              </w:rPr>
              <w:t xml:space="preserve"> </w:t>
            </w:r>
            <w:r w:rsidRPr="008A1CD3">
              <w:rPr>
                <w:b/>
                <w:i/>
              </w:rPr>
              <w:t>B. Hopfen, Tabak, Kartoffeln,</w:t>
            </w:r>
            <w:r>
              <w:rPr>
                <w:b/>
                <w:i/>
              </w:rPr>
              <w:t xml:space="preserve"> Saatgut, </w:t>
            </w:r>
            <w:r w:rsidRPr="008A1CD3">
              <w:rPr>
                <w:b/>
                <w:i/>
              </w:rPr>
              <w:t>etc.)</w:t>
            </w:r>
            <w:r w:rsidRPr="008A1CD3">
              <w:rPr>
                <w:b/>
                <w:i/>
              </w:rPr>
              <w:tab/>
            </w:r>
          </w:p>
        </w:tc>
        <w:tc>
          <w:tcPr>
            <w:tcW w:w="5336" w:type="dxa"/>
            <w:vMerge w:val="restart"/>
          </w:tcPr>
          <w:p w:rsidR="009977D3" w:rsidRPr="00D11004" w:rsidRDefault="009977D3" w:rsidP="009977D3">
            <w:pPr>
              <w:rPr>
                <w:b/>
                <w:i/>
              </w:rPr>
            </w:pPr>
          </w:p>
        </w:tc>
      </w:tr>
      <w:tr w:rsidR="009977D3" w:rsidRPr="00D11004" w:rsidTr="009977D3">
        <w:tc>
          <w:tcPr>
            <w:tcW w:w="1861" w:type="dxa"/>
          </w:tcPr>
          <w:p w:rsidR="009977D3" w:rsidRPr="00D11004" w:rsidRDefault="009977D3" w:rsidP="009977D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7065" w:type="dxa"/>
          </w:tcPr>
          <w:p w:rsidR="009977D3" w:rsidRPr="008A1CD3" w:rsidRDefault="009977D3" w:rsidP="009977D3">
            <w:r w:rsidRPr="00C36CA4">
              <w:rPr>
                <w:rFonts w:cs="Arial"/>
              </w:rPr>
              <w:t xml:space="preserve">Analyse und Optimierung des Betriebszweigs </w:t>
            </w:r>
            <w:r>
              <w:rPr>
                <w:rFonts w:cs="Arial"/>
              </w:rPr>
              <w:t xml:space="preserve">der </w:t>
            </w:r>
            <w:r w:rsidRPr="00C36CA4">
              <w:rPr>
                <w:rFonts w:cs="Arial"/>
              </w:rPr>
              <w:t>ackerbauliche</w:t>
            </w:r>
            <w:r>
              <w:rPr>
                <w:rFonts w:cs="Arial"/>
              </w:rPr>
              <w:t>n Spezialkultur</w:t>
            </w:r>
          </w:p>
        </w:tc>
        <w:tc>
          <w:tcPr>
            <w:tcW w:w="5336" w:type="dxa"/>
            <w:vMerge/>
          </w:tcPr>
          <w:p w:rsidR="009977D3" w:rsidRPr="00D11004" w:rsidRDefault="009977D3" w:rsidP="009977D3">
            <w:pPr>
              <w:contextualSpacing/>
            </w:pPr>
          </w:p>
        </w:tc>
      </w:tr>
      <w:tr w:rsidR="009977D3" w:rsidRPr="00D11004" w:rsidTr="009977D3">
        <w:tc>
          <w:tcPr>
            <w:tcW w:w="8926" w:type="dxa"/>
            <w:gridSpan w:val="2"/>
            <w:shd w:val="clear" w:color="auto" w:fill="F2F2F2" w:themeFill="background1" w:themeFillShade="F2"/>
          </w:tcPr>
          <w:p w:rsidR="009977D3" w:rsidRPr="00D11004" w:rsidRDefault="009977D3" w:rsidP="009977D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5336" w:type="dxa"/>
            <w:vMerge/>
            <w:shd w:val="clear" w:color="auto" w:fill="F2F2F2" w:themeFill="background1" w:themeFillShade="F2"/>
          </w:tcPr>
          <w:p w:rsidR="009977D3" w:rsidRPr="00D11004" w:rsidRDefault="009977D3" w:rsidP="009977D3">
            <w:pPr>
              <w:rPr>
                <w:rFonts w:cstheme="minorHAnsi"/>
                <w:b/>
              </w:rPr>
            </w:pPr>
          </w:p>
        </w:tc>
      </w:tr>
      <w:tr w:rsidR="009977D3" w:rsidRPr="00D11004" w:rsidTr="009977D3">
        <w:tc>
          <w:tcPr>
            <w:tcW w:w="8926" w:type="dxa"/>
            <w:gridSpan w:val="2"/>
            <w:shd w:val="clear" w:color="auto" w:fill="FFFFFF" w:themeFill="background1"/>
          </w:tcPr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</w:pPr>
            <w:r w:rsidRPr="008A1CD3">
              <w:t>Verbesserung der Wettbewerbsfähigkeit ackerbaulicher Spezialkulturen</w:t>
            </w:r>
          </w:p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</w:pPr>
            <w:r w:rsidRPr="008A1CD3">
              <w:t>Optimierung des Risikomanagements der Betriebe</w:t>
            </w:r>
            <w:r>
              <w:t xml:space="preserve"> z. B.</w:t>
            </w:r>
            <w:r w:rsidRPr="008A1CD3">
              <w:t xml:space="preserve"> durch innovative Anbaustrategien</w:t>
            </w:r>
          </w:p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</w:pPr>
            <w:r w:rsidRPr="008A1CD3">
              <w:t>Verringerung der klimarelevanten Emissionen durch ressourcenschonende Wirtschaftsweisen</w:t>
            </w:r>
            <w:r>
              <w:rPr>
                <w:rFonts w:cstheme="minorHAnsi"/>
              </w:rPr>
              <w:t xml:space="preserve"> und Senkung der Nährstoffsalden (N + P)</w:t>
            </w:r>
          </w:p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</w:pPr>
            <w:r w:rsidRPr="008A1CD3">
              <w:t>Umsetzung von Maßnahmen zur Anpassung an die Auswirkungen des Klimawandels</w:t>
            </w:r>
          </w:p>
          <w:p w:rsidR="009977D3" w:rsidRPr="008A1CD3" w:rsidRDefault="009977D3" w:rsidP="009977D3">
            <w:pPr>
              <w:pStyle w:val="Listenabsatz"/>
              <w:numPr>
                <w:ilvl w:val="0"/>
                <w:numId w:val="10"/>
              </w:numPr>
            </w:pPr>
            <w:r>
              <w:t>Förderung von e</w:t>
            </w:r>
            <w:r w:rsidRPr="008A1CD3">
              <w:t>rosionsvermeidende</w:t>
            </w:r>
            <w:r>
              <w:t>n</w:t>
            </w:r>
            <w:r w:rsidRPr="008A1CD3">
              <w:t xml:space="preserve"> Anbautechniken</w:t>
            </w:r>
          </w:p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</w:pPr>
            <w:r w:rsidRPr="008A1CD3">
              <w:t>Umsetzung von Grundanforderungen und Standards gemäß Horizontaler Verordnung</w:t>
            </w:r>
          </w:p>
        </w:tc>
        <w:tc>
          <w:tcPr>
            <w:tcW w:w="5336" w:type="dxa"/>
            <w:vMerge/>
            <w:shd w:val="clear" w:color="auto" w:fill="FFFFFF" w:themeFill="background1"/>
          </w:tcPr>
          <w:p w:rsidR="009977D3" w:rsidRPr="00D11004" w:rsidRDefault="009977D3" w:rsidP="009977D3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9977D3" w:rsidRPr="00D11004" w:rsidTr="009977D3">
        <w:tc>
          <w:tcPr>
            <w:tcW w:w="8926" w:type="dxa"/>
            <w:gridSpan w:val="2"/>
            <w:shd w:val="clear" w:color="auto" w:fill="F2F2F2" w:themeFill="background1" w:themeFillShade="F2"/>
          </w:tcPr>
          <w:p w:rsidR="009977D3" w:rsidRPr="00D11004" w:rsidRDefault="009977D3" w:rsidP="009977D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5336" w:type="dxa"/>
            <w:vMerge/>
            <w:shd w:val="clear" w:color="auto" w:fill="F2F2F2" w:themeFill="background1" w:themeFillShade="F2"/>
          </w:tcPr>
          <w:p w:rsidR="009977D3" w:rsidRPr="00D11004" w:rsidRDefault="009977D3" w:rsidP="009977D3">
            <w:pPr>
              <w:rPr>
                <w:rFonts w:cstheme="minorHAnsi"/>
                <w:b/>
              </w:rPr>
            </w:pPr>
          </w:p>
        </w:tc>
      </w:tr>
      <w:tr w:rsidR="009977D3" w:rsidRPr="00D11004" w:rsidTr="009977D3">
        <w:tc>
          <w:tcPr>
            <w:tcW w:w="1861" w:type="dxa"/>
          </w:tcPr>
          <w:p w:rsidR="009977D3" w:rsidRPr="00D11004" w:rsidRDefault="009977D3" w:rsidP="009977D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7065" w:type="dxa"/>
          </w:tcPr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  <w:rPr>
                <w:rFonts w:cs="Arial"/>
              </w:rPr>
            </w:pPr>
            <w:r w:rsidRPr="003E4FC0">
              <w:rPr>
                <w:rFonts w:cs="Arial"/>
              </w:rPr>
              <w:t>Produktionstechnische Analyse und anlassbezogene Fragestellungen, z. B. bei:</w:t>
            </w:r>
            <w:r>
              <w:rPr>
                <w:rFonts w:cs="Arial"/>
              </w:rPr>
              <w:br/>
              <w:t xml:space="preserve">- </w:t>
            </w:r>
            <w:r w:rsidRPr="008A1CD3">
              <w:rPr>
                <w:rFonts w:cs="Arial"/>
              </w:rPr>
              <w:t xml:space="preserve">der Bestandsführung </w:t>
            </w:r>
          </w:p>
          <w:p w:rsidR="009977D3" w:rsidRPr="008A1CD3" w:rsidRDefault="009977D3" w:rsidP="009977D3">
            <w:pPr>
              <w:ind w:left="3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8A1CD3">
              <w:rPr>
                <w:rFonts w:cs="Arial"/>
              </w:rPr>
              <w:t>der Jungpflanzenproduktion</w:t>
            </w:r>
            <w:r>
              <w:rPr>
                <w:rFonts w:cs="Arial"/>
              </w:rPr>
              <w:t xml:space="preserve"> </w:t>
            </w:r>
            <w:r w:rsidRPr="00AA0C15">
              <w:t>(fakultativ)</w:t>
            </w:r>
          </w:p>
          <w:p w:rsidR="009977D3" w:rsidRPr="008A1CD3" w:rsidRDefault="009977D3" w:rsidP="009977D3">
            <w:pPr>
              <w:ind w:left="3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der </w:t>
            </w:r>
            <w:r w:rsidRPr="008A1CD3">
              <w:rPr>
                <w:rFonts w:cs="Arial"/>
              </w:rPr>
              <w:t xml:space="preserve">Aufbereitung des </w:t>
            </w:r>
            <w:r w:rsidRPr="00B65238">
              <w:rPr>
                <w:rFonts w:cs="Arial"/>
              </w:rPr>
              <w:t>Ernteguts</w:t>
            </w:r>
            <w:r w:rsidRPr="00B65238">
              <w:t xml:space="preserve"> (fakultativ</w:t>
            </w:r>
            <w:r w:rsidRPr="00AA0C15">
              <w:t>)</w:t>
            </w:r>
          </w:p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  <w:rPr>
                <w:rFonts w:cs="Arial"/>
              </w:rPr>
            </w:pPr>
            <w:r w:rsidRPr="008A1CD3">
              <w:rPr>
                <w:rFonts w:cs="Arial"/>
              </w:rPr>
              <w:t>Aktuelle Empfehlungen zur Produktion, z.</w:t>
            </w:r>
            <w:r>
              <w:rPr>
                <w:rFonts w:cs="Arial"/>
              </w:rPr>
              <w:t> </w:t>
            </w:r>
            <w:r w:rsidRPr="008A1CD3">
              <w:rPr>
                <w:rFonts w:cs="Arial"/>
              </w:rPr>
              <w:t>B. Sorten, Pflanzen</w:t>
            </w:r>
            <w:r>
              <w:rPr>
                <w:rFonts w:cs="Arial"/>
              </w:rPr>
              <w:t>schutz</w:t>
            </w:r>
            <w:r w:rsidRPr="008A1CD3">
              <w:rPr>
                <w:rFonts w:cs="Arial"/>
              </w:rPr>
              <w:t>, Düngung</w:t>
            </w:r>
          </w:p>
          <w:p w:rsidR="009977D3" w:rsidRPr="008A1CD3" w:rsidRDefault="009977D3" w:rsidP="009977D3">
            <w:pPr>
              <w:numPr>
                <w:ilvl w:val="0"/>
                <w:numId w:val="10"/>
              </w:numPr>
              <w:contextualSpacing/>
              <w:rPr>
                <w:rFonts w:cs="Arial"/>
              </w:rPr>
            </w:pPr>
            <w:bookmarkStart w:id="0" w:name="_GoBack"/>
            <w:bookmarkEnd w:id="0"/>
            <w:r w:rsidRPr="008A1CD3">
              <w:rPr>
                <w:rFonts w:cs="Arial"/>
              </w:rPr>
              <w:t>Ökonomische Begleitung des Betriebszweigs unter Berücksichtigung der ökologischen Erfordernisse</w:t>
            </w:r>
          </w:p>
          <w:p w:rsidR="009977D3" w:rsidRPr="00961E25" w:rsidRDefault="009977D3" w:rsidP="009977D3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</w:rPr>
            </w:pPr>
            <w:r w:rsidRPr="00A01422">
              <w:rPr>
                <w:rFonts w:cstheme="minorHAnsi"/>
              </w:rPr>
              <w:t xml:space="preserve">Umweltgerechte Düngung </w:t>
            </w:r>
            <w:r>
              <w:rPr>
                <w:rFonts w:cstheme="minorHAnsi"/>
              </w:rPr>
              <w:t>und Nährstoffmanagement, Nährstoffbilanzierung, Anpassung an Vorgaben der Düngeverordnung</w:t>
            </w:r>
          </w:p>
        </w:tc>
        <w:tc>
          <w:tcPr>
            <w:tcW w:w="5336" w:type="dxa"/>
            <w:vMerge/>
          </w:tcPr>
          <w:p w:rsidR="009977D3" w:rsidRPr="00D11004" w:rsidRDefault="009977D3" w:rsidP="009977D3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9977D3" w:rsidRPr="00D11004" w:rsidTr="009977D3">
        <w:tc>
          <w:tcPr>
            <w:tcW w:w="1861" w:type="dxa"/>
          </w:tcPr>
          <w:p w:rsidR="009977D3" w:rsidRPr="00D11004" w:rsidRDefault="009977D3" w:rsidP="009977D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7065" w:type="dxa"/>
          </w:tcPr>
          <w:p w:rsidR="009977D3" w:rsidRPr="008A1CD3" w:rsidRDefault="009977D3" w:rsidP="009977D3">
            <w:pPr>
              <w:pStyle w:val="Listenabsatz"/>
              <w:numPr>
                <w:ilvl w:val="0"/>
                <w:numId w:val="11"/>
              </w:numPr>
              <w:rPr>
                <w:rFonts w:cs="Arial"/>
              </w:rPr>
            </w:pPr>
            <w:r w:rsidRPr="008A1CD3">
              <w:rPr>
                <w:rFonts w:cs="Arial"/>
              </w:rPr>
              <w:t>PAPI (Zulassungsdatenbank Pflanzenschutz)</w:t>
            </w:r>
          </w:p>
          <w:p w:rsidR="009977D3" w:rsidRPr="008A1CD3" w:rsidRDefault="009977D3" w:rsidP="009977D3">
            <w:pPr>
              <w:pStyle w:val="Listenabsatz"/>
              <w:numPr>
                <w:ilvl w:val="0"/>
                <w:numId w:val="11"/>
              </w:numPr>
            </w:pPr>
            <w:r w:rsidRPr="008A1CD3">
              <w:t xml:space="preserve">BVL-Verzeichnis zugelassener PSM (Online Datenbank) </w:t>
            </w:r>
          </w:p>
          <w:p w:rsidR="009977D3" w:rsidRPr="008A1CD3" w:rsidRDefault="009977D3" w:rsidP="009977D3">
            <w:pPr>
              <w:pStyle w:val="Listenabsatz"/>
              <w:numPr>
                <w:ilvl w:val="0"/>
                <w:numId w:val="11"/>
              </w:numPr>
              <w:rPr>
                <w:rFonts w:cs="Arial"/>
              </w:rPr>
            </w:pPr>
            <w:r w:rsidRPr="008A1CD3">
              <w:rPr>
                <w:rFonts w:cs="Arial"/>
              </w:rPr>
              <w:t>Nährstoffvergleich</w:t>
            </w:r>
            <w:r>
              <w:rPr>
                <w:rFonts w:cs="Arial"/>
              </w:rPr>
              <w:t>s-</w:t>
            </w:r>
            <w:r w:rsidRPr="008A1CD3">
              <w:rPr>
                <w:rFonts w:cs="Arial"/>
              </w:rPr>
              <w:t>/-</w:t>
            </w:r>
            <w:proofErr w:type="spellStart"/>
            <w:r w:rsidRPr="008A1CD3">
              <w:rPr>
                <w:rFonts w:cs="Arial"/>
              </w:rPr>
              <w:t>bedarfsrechnung</w:t>
            </w:r>
            <w:proofErr w:type="spellEnd"/>
          </w:p>
          <w:p w:rsidR="009977D3" w:rsidRDefault="009977D3" w:rsidP="009977D3">
            <w:pPr>
              <w:pStyle w:val="Listenabsatz"/>
              <w:numPr>
                <w:ilvl w:val="0"/>
                <w:numId w:val="11"/>
              </w:numPr>
              <w:rPr>
                <w:rFonts w:cs="Arial"/>
              </w:rPr>
            </w:pPr>
            <w:r w:rsidRPr="008A1CD3">
              <w:rPr>
                <w:rFonts w:cs="Arial"/>
              </w:rPr>
              <w:t>Prognoseprogramm (z.</w:t>
            </w:r>
            <w:r>
              <w:rPr>
                <w:rFonts w:cs="Arial"/>
              </w:rPr>
              <w:t xml:space="preserve"> </w:t>
            </w:r>
            <w:r w:rsidRPr="008A1CD3">
              <w:rPr>
                <w:rFonts w:cs="Arial"/>
              </w:rPr>
              <w:t>B. ISIP)</w:t>
            </w:r>
          </w:p>
          <w:p w:rsidR="009977D3" w:rsidRDefault="009977D3" w:rsidP="009977D3">
            <w:pPr>
              <w:numPr>
                <w:ilvl w:val="0"/>
                <w:numId w:val="11"/>
              </w:numPr>
              <w:contextualSpacing/>
            </w:pPr>
            <w:r>
              <w:t>Labordiagnostik z. B. durch Landwirtschaftliches Technologiezentrum Augustenberg</w:t>
            </w:r>
          </w:p>
          <w:p w:rsidR="009977D3" w:rsidRPr="008A1CD3" w:rsidRDefault="009977D3" w:rsidP="009977D3">
            <w:pPr>
              <w:numPr>
                <w:ilvl w:val="0"/>
                <w:numId w:val="11"/>
              </w:numPr>
              <w:contextualSpacing/>
            </w:pPr>
            <w:r>
              <w:t>GQS</w:t>
            </w:r>
            <w:r>
              <w:rPr>
                <w:vertAlign w:val="subscript"/>
              </w:rPr>
              <w:t>BW</w:t>
            </w:r>
            <w:r>
              <w:t xml:space="preserve"> Hof-Check</w:t>
            </w:r>
          </w:p>
        </w:tc>
        <w:tc>
          <w:tcPr>
            <w:tcW w:w="5336" w:type="dxa"/>
            <w:vMerge/>
          </w:tcPr>
          <w:p w:rsidR="009977D3" w:rsidRDefault="009977D3" w:rsidP="009977D3">
            <w:pPr>
              <w:numPr>
                <w:ilvl w:val="0"/>
                <w:numId w:val="10"/>
              </w:numPr>
              <w:contextualSpacing/>
            </w:pPr>
          </w:p>
        </w:tc>
      </w:tr>
      <w:tr w:rsidR="009977D3" w:rsidRPr="00D11004" w:rsidTr="009977D3">
        <w:tc>
          <w:tcPr>
            <w:tcW w:w="1861" w:type="dxa"/>
          </w:tcPr>
          <w:p w:rsidR="009977D3" w:rsidRPr="00FC2F08" w:rsidRDefault="009977D3" w:rsidP="009977D3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ELER-Verordnung</w:t>
            </w:r>
          </w:p>
        </w:tc>
        <w:tc>
          <w:tcPr>
            <w:tcW w:w="7065" w:type="dxa"/>
          </w:tcPr>
          <w:p w:rsidR="009977D3" w:rsidRPr="009977D3" w:rsidRDefault="009977D3" w:rsidP="009977D3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9977D3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9977D3" w:rsidRPr="009977D3" w:rsidRDefault="009977D3" w:rsidP="009977D3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9977D3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9977D3" w:rsidRPr="009977D3" w:rsidRDefault="009977D3" w:rsidP="009977D3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9977D3">
              <w:rPr>
                <w:rFonts w:cstheme="minorHAnsi"/>
                <w:i/>
                <w:color w:val="808080" w:themeColor="background1" w:themeShade="80"/>
              </w:rPr>
              <w:t>Verhinderung der Bodenerosion und Verbesserung der Bodenbewirtschaftung</w:t>
            </w:r>
          </w:p>
          <w:p w:rsidR="009977D3" w:rsidRPr="009977D3" w:rsidRDefault="009977D3" w:rsidP="009977D3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9977D3">
              <w:rPr>
                <w:rFonts w:cstheme="minorHAnsi"/>
                <w:i/>
                <w:color w:val="808080" w:themeColor="background1" w:themeShade="80"/>
              </w:rPr>
              <w:t>Anforderungen für die Umsetzung von Artikel 55 der Verordnung (EG) Nr. 1107/2009, insbesondere die Einhaltung der allgemeinen Grundsätze des integrierten Pflanzenschutzes gemäß Artikel 14 der Richtlinie 2009/128/EG</w:t>
            </w:r>
          </w:p>
          <w:p w:rsidR="009977D3" w:rsidRPr="009977D3" w:rsidRDefault="009977D3" w:rsidP="009977D3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9977D3">
              <w:rPr>
                <w:rFonts w:cstheme="minorHAnsi"/>
                <w:i/>
                <w:color w:val="808080" w:themeColor="background1" w:themeShade="80"/>
              </w:rPr>
              <w:t>Eindämmung des Klimawandels und Anpassung an seine Auswirkungen</w:t>
            </w:r>
          </w:p>
          <w:p w:rsidR="009977D3" w:rsidRPr="009977D3" w:rsidRDefault="009977D3" w:rsidP="009977D3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9977D3">
              <w:rPr>
                <w:rFonts w:cstheme="minorHAnsi"/>
                <w:i/>
                <w:color w:val="808080" w:themeColor="background1" w:themeShade="80"/>
              </w:rPr>
              <w:t>Erhaltung und Verbesserung der biologischen Vielfalt</w:t>
            </w:r>
          </w:p>
        </w:tc>
        <w:tc>
          <w:tcPr>
            <w:tcW w:w="5336" w:type="dxa"/>
            <w:vMerge/>
          </w:tcPr>
          <w:p w:rsidR="009977D3" w:rsidRPr="00417789" w:rsidRDefault="009977D3" w:rsidP="009977D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977D3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81684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A4A37C2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3</cp:revision>
  <cp:lastPrinted>2017-08-07T16:21:00Z</cp:lastPrinted>
  <dcterms:created xsi:type="dcterms:W3CDTF">2021-05-12T09:48:00Z</dcterms:created>
  <dcterms:modified xsi:type="dcterms:W3CDTF">2021-05-12T09:51:00Z</dcterms:modified>
</cp:coreProperties>
</file>