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D808DA">
              <w:rPr>
                <w:i/>
              </w:rPr>
              <w:t>155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D808DA" w:rsidRPr="00D11004" w:rsidTr="00FC2F08">
        <w:tc>
          <w:tcPr>
            <w:tcW w:w="2122" w:type="dxa"/>
          </w:tcPr>
          <w:p w:rsidR="00D808DA" w:rsidRPr="00D11004" w:rsidRDefault="00D808DA" w:rsidP="00D808DA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D808DA" w:rsidRPr="00483F64" w:rsidRDefault="00D808DA" w:rsidP="00D808DA">
            <w:pPr>
              <w:rPr>
                <w:b/>
                <w:i/>
              </w:rPr>
            </w:pPr>
            <w:r w:rsidRPr="00483F64">
              <w:rPr>
                <w:b/>
                <w:i/>
              </w:rPr>
              <w:t>Grundmodul Pferdehaltung</w:t>
            </w:r>
          </w:p>
        </w:tc>
        <w:tc>
          <w:tcPr>
            <w:tcW w:w="6470" w:type="dxa"/>
            <w:vMerge w:val="restart"/>
          </w:tcPr>
          <w:p w:rsidR="00D808DA" w:rsidRPr="00D11004" w:rsidRDefault="00D808DA" w:rsidP="00D808DA">
            <w:pPr>
              <w:rPr>
                <w:b/>
                <w:i/>
              </w:rPr>
            </w:pPr>
          </w:p>
        </w:tc>
      </w:tr>
      <w:tr w:rsidR="00D808DA" w:rsidRPr="00D11004" w:rsidTr="00FC2F08">
        <w:tc>
          <w:tcPr>
            <w:tcW w:w="2122" w:type="dxa"/>
          </w:tcPr>
          <w:p w:rsidR="00D808DA" w:rsidRPr="00D11004" w:rsidRDefault="00D808DA" w:rsidP="00D808DA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D808DA" w:rsidRPr="00483F64" w:rsidRDefault="00D808DA" w:rsidP="00D808DA">
            <w:pPr>
              <w:rPr>
                <w:rFonts w:cstheme="minorHAnsi"/>
              </w:rPr>
            </w:pPr>
            <w:r w:rsidRPr="00483F64">
              <w:rPr>
                <w:rFonts w:cstheme="minorHAnsi"/>
              </w:rPr>
              <w:t>Analyse und Optimierung des Betriebszweigs Pferdehaltung</w:t>
            </w:r>
          </w:p>
        </w:tc>
        <w:tc>
          <w:tcPr>
            <w:tcW w:w="6470" w:type="dxa"/>
            <w:vMerge/>
          </w:tcPr>
          <w:p w:rsidR="00D808DA" w:rsidRPr="00D11004" w:rsidRDefault="00D808DA" w:rsidP="00D808DA">
            <w:pPr>
              <w:contextualSpacing/>
            </w:pPr>
          </w:p>
        </w:tc>
      </w:tr>
      <w:tr w:rsidR="00D808DA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D808DA" w:rsidRPr="00D11004" w:rsidRDefault="00D808DA" w:rsidP="00D808DA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D808DA" w:rsidRPr="00D11004" w:rsidRDefault="00D808DA" w:rsidP="00D808DA">
            <w:pPr>
              <w:rPr>
                <w:rFonts w:cstheme="minorHAnsi"/>
                <w:b/>
              </w:rPr>
            </w:pPr>
          </w:p>
        </w:tc>
      </w:tr>
      <w:tr w:rsidR="00D808DA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D808DA" w:rsidRPr="00483F64" w:rsidRDefault="00D808DA" w:rsidP="00D808DA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83F64">
              <w:rPr>
                <w:rFonts w:cs="Arial"/>
              </w:rPr>
              <w:t>Verbesserung der Tierhaltung hinsichtlich Tierschutz und Tiergesundheit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83F64">
              <w:rPr>
                <w:rFonts w:cs="Arial"/>
              </w:rPr>
              <w:t>Schonender Einsatz von Ressourcen und Produktionsmitteln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83F64">
              <w:rPr>
                <w:rFonts w:cs="Arial"/>
              </w:rPr>
              <w:t>Nachhaltige Betriebsführung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83F64">
              <w:rPr>
                <w:rFonts w:cs="Arial"/>
              </w:rPr>
              <w:t>Stärkung der Wettbewerbsfähigkeit der pferdehaltenden Betriebe und des Pferdesektors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83F64">
              <w:rPr>
                <w:rFonts w:cs="Arial"/>
              </w:rPr>
              <w:t>Effizienter(er) Einsatz von Ressourcen und Produktionsmitteln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D808DA" w:rsidRPr="00D11004" w:rsidRDefault="00D808DA" w:rsidP="00D808DA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D808DA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D808DA" w:rsidRPr="00D11004" w:rsidRDefault="00D808DA" w:rsidP="00D808DA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D808DA" w:rsidRPr="00D11004" w:rsidRDefault="00D808DA" w:rsidP="00D808DA">
            <w:pPr>
              <w:rPr>
                <w:rFonts w:cstheme="minorHAnsi"/>
                <w:b/>
              </w:rPr>
            </w:pPr>
          </w:p>
        </w:tc>
      </w:tr>
      <w:tr w:rsidR="00D808DA" w:rsidRPr="00D11004" w:rsidTr="00FC2F08">
        <w:tc>
          <w:tcPr>
            <w:tcW w:w="2122" w:type="dxa"/>
          </w:tcPr>
          <w:p w:rsidR="00D808DA" w:rsidRPr="00D11004" w:rsidRDefault="00D808DA" w:rsidP="00D808DA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D808DA" w:rsidRPr="00483F64" w:rsidRDefault="00D808DA" w:rsidP="00D808DA">
            <w:pPr>
              <w:pStyle w:val="Listenabsatz"/>
              <w:numPr>
                <w:ilvl w:val="0"/>
                <w:numId w:val="12"/>
              </w:numPr>
              <w:ind w:left="360"/>
            </w:pPr>
            <w:r w:rsidRPr="00483F64">
              <w:t>Analyse und Optimierung der Produktion z.</w:t>
            </w:r>
            <w:r>
              <w:t> </w:t>
            </w:r>
            <w:r w:rsidRPr="00483F64">
              <w:t xml:space="preserve">B. bei </w:t>
            </w:r>
          </w:p>
          <w:p w:rsidR="00D808DA" w:rsidRPr="00483F64" w:rsidRDefault="00D808DA" w:rsidP="00D808DA">
            <w:pPr>
              <w:pStyle w:val="Listenabsatz"/>
              <w:numPr>
                <w:ilvl w:val="1"/>
                <w:numId w:val="16"/>
              </w:numPr>
            </w:pPr>
            <w:r w:rsidRPr="00483F64">
              <w:t>Fütterung</w:t>
            </w:r>
          </w:p>
          <w:p w:rsidR="00D808DA" w:rsidRPr="00483F64" w:rsidRDefault="00D808DA" w:rsidP="00D808DA">
            <w:pPr>
              <w:pStyle w:val="Listenabsatz"/>
              <w:numPr>
                <w:ilvl w:val="1"/>
                <w:numId w:val="16"/>
              </w:numPr>
            </w:pPr>
            <w:r w:rsidRPr="00483F64">
              <w:t>Grundfuttererzeugung</w:t>
            </w:r>
          </w:p>
          <w:p w:rsidR="00D808DA" w:rsidRPr="00483F64" w:rsidRDefault="00D808DA" w:rsidP="00D808DA">
            <w:pPr>
              <w:pStyle w:val="Listenabsatz"/>
              <w:numPr>
                <w:ilvl w:val="1"/>
                <w:numId w:val="16"/>
              </w:numPr>
            </w:pPr>
            <w:r w:rsidRPr="00483F64">
              <w:t>Tierhaltung, Haltungssystem</w:t>
            </w:r>
          </w:p>
          <w:p w:rsidR="00D808DA" w:rsidRPr="00483F64" w:rsidRDefault="00D808DA" w:rsidP="00D808DA">
            <w:pPr>
              <w:pStyle w:val="Listenabsatz"/>
              <w:numPr>
                <w:ilvl w:val="1"/>
                <w:numId w:val="16"/>
              </w:numPr>
            </w:pPr>
            <w:r w:rsidRPr="00483F64">
              <w:t>Tiergesundheit</w:t>
            </w:r>
          </w:p>
          <w:p w:rsidR="00D808DA" w:rsidRPr="00483F64" w:rsidRDefault="00D808DA" w:rsidP="00D808DA">
            <w:pPr>
              <w:pStyle w:val="Listenabsatz"/>
              <w:numPr>
                <w:ilvl w:val="1"/>
                <w:numId w:val="16"/>
              </w:numPr>
            </w:pPr>
            <w:r w:rsidRPr="00483F64">
              <w:t>Arbeitsorganisation</w:t>
            </w:r>
          </w:p>
          <w:p w:rsidR="00D808DA" w:rsidRPr="00483F64" w:rsidRDefault="00D808DA" w:rsidP="00D808DA">
            <w:pPr>
              <w:pStyle w:val="Listenabsatz"/>
              <w:numPr>
                <w:ilvl w:val="1"/>
                <w:numId w:val="16"/>
              </w:numPr>
            </w:pPr>
            <w:r w:rsidRPr="00483F64">
              <w:t>Weidemanagement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12"/>
              </w:numPr>
              <w:ind w:left="360"/>
            </w:pPr>
            <w:r w:rsidRPr="00483F64">
              <w:t>Betriebszweigauswertung und Vergleich mit gleichgelagerten Betrieben (fakultativ)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12"/>
              </w:numPr>
              <w:ind w:left="360"/>
            </w:pPr>
            <w:r w:rsidRPr="00483F64">
              <w:t xml:space="preserve">Nachhaltiges Nährstoffmanagement unter Berücksichtigung ökologischer Erfordernisse 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12"/>
              </w:numPr>
              <w:ind w:left="360"/>
            </w:pPr>
            <w:r w:rsidRPr="00483F64">
              <w:t>Aufzeigen und Beurteilen von möglichen Entwicklungsstrategien und Kooperationsmöglichkeiten (fakultativ)</w:t>
            </w:r>
          </w:p>
        </w:tc>
        <w:tc>
          <w:tcPr>
            <w:tcW w:w="6470" w:type="dxa"/>
            <w:vMerge/>
          </w:tcPr>
          <w:p w:rsidR="00D808DA" w:rsidRPr="00D11004" w:rsidRDefault="00D808DA" w:rsidP="00D808DA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D808DA" w:rsidRPr="00D11004" w:rsidTr="00FC2F08">
        <w:tc>
          <w:tcPr>
            <w:tcW w:w="2122" w:type="dxa"/>
          </w:tcPr>
          <w:p w:rsidR="00D808DA" w:rsidRPr="00D11004" w:rsidRDefault="00D808DA" w:rsidP="00D808DA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D808DA" w:rsidRPr="00483F64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483F64">
              <w:rPr>
                <w:rFonts w:cstheme="minorHAnsi"/>
              </w:rPr>
              <w:t>Fütterungsprogramme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483F64">
              <w:rPr>
                <w:rFonts w:cstheme="minorHAnsi"/>
              </w:rPr>
              <w:t>Anwendungen LEL</w:t>
            </w:r>
          </w:p>
          <w:p w:rsidR="00D808DA" w:rsidRPr="00483F64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483F64">
              <w:rPr>
                <w:rFonts w:cstheme="minorHAnsi"/>
              </w:rPr>
              <w:t>GQS</w:t>
            </w:r>
            <w:r w:rsidRPr="00483F64">
              <w:rPr>
                <w:rFonts w:cstheme="minorHAnsi"/>
                <w:vertAlign w:val="subscript"/>
              </w:rPr>
              <w:t>BW</w:t>
            </w:r>
            <w:r w:rsidRPr="00483F64">
              <w:rPr>
                <w:rFonts w:cstheme="minorHAnsi"/>
              </w:rPr>
              <w:t xml:space="preserve"> Hof-Check</w:t>
            </w:r>
          </w:p>
        </w:tc>
        <w:tc>
          <w:tcPr>
            <w:tcW w:w="6470" w:type="dxa"/>
            <w:vMerge/>
          </w:tcPr>
          <w:p w:rsidR="00D808DA" w:rsidRDefault="00D808DA" w:rsidP="00D808DA">
            <w:pPr>
              <w:numPr>
                <w:ilvl w:val="0"/>
                <w:numId w:val="10"/>
              </w:numPr>
              <w:contextualSpacing/>
            </w:pPr>
          </w:p>
        </w:tc>
      </w:tr>
      <w:tr w:rsidR="00D808DA" w:rsidRPr="00D11004" w:rsidTr="00FC2F08">
        <w:tc>
          <w:tcPr>
            <w:tcW w:w="2122" w:type="dxa"/>
          </w:tcPr>
          <w:p w:rsidR="00D808DA" w:rsidRPr="00FC2F08" w:rsidRDefault="00D808DA" w:rsidP="00D808DA">
            <w:pPr>
              <w:rPr>
                <w:rFonts w:cstheme="minorHAnsi"/>
                <w:i/>
                <w:color w:val="808080" w:themeColor="background1" w:themeShade="80"/>
              </w:rPr>
            </w:pPr>
            <w:bookmarkStart w:id="0" w:name="_GoBack" w:colFirst="1" w:colLast="1"/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5670" w:type="dxa"/>
          </w:tcPr>
          <w:p w:rsidR="00D808DA" w:rsidRPr="00D808DA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D808DA">
              <w:rPr>
                <w:rFonts w:cstheme="minorHAnsi"/>
                <w:i/>
                <w:color w:val="808080" w:themeColor="background1" w:themeShade="80"/>
              </w:rPr>
              <w:t>Gesundheitliche Aspekte der Tierhaltung</w:t>
            </w:r>
          </w:p>
          <w:p w:rsidR="00D808DA" w:rsidRPr="00D808DA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D808DA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D808DA" w:rsidRPr="00D808DA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D808DA">
              <w:rPr>
                <w:rFonts w:cstheme="minorHAnsi"/>
                <w:i/>
                <w:color w:val="808080" w:themeColor="background1" w:themeShade="80"/>
              </w:rPr>
              <w:lastRenderedPageBreak/>
              <w:t>Förderung der Ressourceneffizienz</w:t>
            </w:r>
          </w:p>
          <w:p w:rsidR="00D808DA" w:rsidRPr="00D808DA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D808DA">
              <w:rPr>
                <w:rFonts w:cstheme="minorHAnsi"/>
                <w:i/>
                <w:color w:val="808080" w:themeColor="background1" w:themeShade="80"/>
              </w:rPr>
              <w:t>Modernisierung von Betrieben, Schaffung von Wettbewerbsfähigkeit und Innovation</w:t>
            </w:r>
          </w:p>
          <w:p w:rsidR="00D808DA" w:rsidRPr="00D808DA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D808DA">
              <w:rPr>
                <w:rFonts w:cstheme="minorHAnsi"/>
                <w:i/>
                <w:color w:val="808080" w:themeColor="background1" w:themeShade="80"/>
              </w:rPr>
              <w:t xml:space="preserve">Standards für die Sicherheit am Arbeitsplatz </w:t>
            </w:r>
          </w:p>
          <w:p w:rsidR="00D808DA" w:rsidRPr="00D808DA" w:rsidRDefault="00D808DA" w:rsidP="00D808DA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D808DA">
              <w:rPr>
                <w:rFonts w:ascii="Calibri" w:hAnsi="Calibri" w:cs="Calibri"/>
                <w:i/>
                <w:color w:val="808080" w:themeColor="background1" w:themeShade="80"/>
              </w:rPr>
              <w:t>Erhaltung und Verbesserung der biologischen Vielfalt</w:t>
            </w:r>
          </w:p>
        </w:tc>
        <w:tc>
          <w:tcPr>
            <w:tcW w:w="6470" w:type="dxa"/>
            <w:vMerge/>
          </w:tcPr>
          <w:p w:rsidR="00D808DA" w:rsidRPr="00417789" w:rsidRDefault="00D808DA" w:rsidP="00D808DA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  <w:bookmarkEnd w:id="0"/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7C45"/>
    <w:multiLevelType w:val="hybridMultilevel"/>
    <w:tmpl w:val="655AB8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92DF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808DA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3AB5E5D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2021-05-21T06:04:00Z</dcterms:modified>
</cp:coreProperties>
</file>